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7576" w14:textId="2A5E6C66" w:rsidR="0071459B" w:rsidRPr="00923DA6" w:rsidRDefault="0071459B" w:rsidP="0071459B">
      <w:pPr>
        <w:pBdr>
          <w:top w:val="double" w:sz="1" w:space="1" w:color="000000"/>
          <w:left w:val="double" w:sz="1" w:space="1" w:color="000000"/>
          <w:bottom w:val="double" w:sz="1" w:space="1" w:color="000000"/>
          <w:right w:val="double" w:sz="1" w:space="1" w:color="000000"/>
        </w:pBdr>
        <w:shd w:val="clear" w:color="FFFFFF" w:fill="FFFFFF"/>
        <w:spacing w:before="27" w:after="120" w:line="360" w:lineRule="atLeast"/>
        <w:jc w:val="center"/>
        <w:rPr>
          <w:rFonts w:eastAsia="PMingLiU" w:cs="Arial"/>
          <w:b/>
          <w:spacing w:val="2"/>
        </w:rPr>
      </w:pPr>
      <w:r w:rsidRPr="00923DA6">
        <w:rPr>
          <w:rFonts w:eastAsia="PMingLiU" w:cs="Arial"/>
          <w:b/>
          <w:spacing w:val="2"/>
        </w:rPr>
        <w:t>CENTRALE D’ACHATS DE MEDICAMENTS ESSENTIELS ET DE MATERIEL MEDICAL</w:t>
      </w:r>
    </w:p>
    <w:p w14:paraId="5E8902D0" w14:textId="77777777" w:rsidR="0071459B" w:rsidRPr="00923DA6" w:rsidRDefault="0071459B" w:rsidP="0071459B">
      <w:pPr>
        <w:pBdr>
          <w:top w:val="double" w:sz="1" w:space="1" w:color="000000"/>
          <w:left w:val="double" w:sz="1" w:space="1" w:color="000000"/>
          <w:bottom w:val="double" w:sz="1" w:space="1" w:color="000000"/>
          <w:right w:val="double" w:sz="1" w:space="1" w:color="000000"/>
        </w:pBdr>
        <w:shd w:val="clear" w:color="FFFFFF" w:fill="FFFFFF"/>
        <w:spacing w:before="27" w:after="120" w:line="360" w:lineRule="atLeast"/>
        <w:jc w:val="center"/>
        <w:rPr>
          <w:rFonts w:eastAsia="PMingLiU" w:cs="Arial"/>
          <w:b/>
          <w:spacing w:val="2"/>
        </w:rPr>
      </w:pPr>
      <w:proofErr w:type="gramStart"/>
      <w:r w:rsidRPr="00923DA6">
        <w:rPr>
          <w:rFonts w:eastAsia="PMingLiU" w:cs="Arial"/>
          <w:b/>
          <w:spacing w:val="2"/>
        </w:rPr>
        <w:t>«SALAMA</w:t>
      </w:r>
      <w:proofErr w:type="gramEnd"/>
      <w:r w:rsidRPr="00923DA6">
        <w:rPr>
          <w:rFonts w:eastAsia="PMingLiU" w:cs="Arial"/>
          <w:b/>
          <w:spacing w:val="2"/>
        </w:rPr>
        <w:t>»</w:t>
      </w:r>
    </w:p>
    <w:p w14:paraId="493DC253" w14:textId="77777777" w:rsidR="0071459B" w:rsidRPr="00923DA6" w:rsidRDefault="0071459B" w:rsidP="0071459B">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eastAsia="PMingLiU"/>
        </w:rPr>
      </w:pPr>
      <w:r w:rsidRPr="0029234E">
        <w:rPr>
          <w:rFonts w:eastAsia="PMingLiU"/>
        </w:rPr>
        <w:t>ACTE</w:t>
      </w:r>
      <w:r w:rsidRPr="00923DA6">
        <w:rPr>
          <w:rFonts w:eastAsia="PMingLiU"/>
        </w:rPr>
        <w:t xml:space="preserve"> D’ENGAGEMENT</w:t>
      </w:r>
    </w:p>
    <w:p w14:paraId="6154BF0B" w14:textId="77777777" w:rsidR="0071459B" w:rsidRPr="00923DA6" w:rsidRDefault="0071459B" w:rsidP="0071459B">
      <w:pPr>
        <w:spacing w:after="120"/>
        <w:jc w:val="both"/>
        <w:rPr>
          <w:rFonts w:eastAsia="PMingLiU" w:cs="Arial"/>
        </w:rPr>
      </w:pPr>
    </w:p>
    <w:p w14:paraId="0B32017C" w14:textId="77777777" w:rsidR="0071459B" w:rsidRPr="00923DA6" w:rsidRDefault="0071459B" w:rsidP="0071459B">
      <w:pPr>
        <w:jc w:val="both"/>
      </w:pPr>
      <w:r w:rsidRPr="00923DA6">
        <w:rPr>
          <w:b/>
          <w:bCs/>
          <w:u w:val="single"/>
        </w:rPr>
        <w:t>ARTICLE 1</w:t>
      </w:r>
      <w:r w:rsidRPr="00923DA6">
        <w:rPr>
          <w:b/>
          <w:bCs/>
        </w:rPr>
        <w:t>-</w:t>
      </w:r>
      <w:r w:rsidRPr="00923DA6">
        <w:t xml:space="preserve"> Objet de l’Appel d’Offre International et de l’Acte d’engagement</w:t>
      </w:r>
    </w:p>
    <w:p w14:paraId="186FA886" w14:textId="77777777" w:rsidR="0071459B" w:rsidRPr="00923DA6" w:rsidRDefault="0071459B" w:rsidP="0071459B">
      <w:pPr>
        <w:spacing w:before="27" w:after="120" w:line="360" w:lineRule="atLeast"/>
        <w:jc w:val="both"/>
        <w:rPr>
          <w:rFonts w:eastAsia="PMingLiU" w:cs="Arial"/>
        </w:rPr>
      </w:pPr>
      <w:r w:rsidRPr="00923DA6">
        <w:rPr>
          <w:rFonts w:eastAsia="PMingLiU" w:cs="Arial"/>
        </w:rPr>
        <w:t xml:space="preserve">Cet acte d’engagement correspond à l’offre de base à l’Appel d’Offre International référencé </w:t>
      </w:r>
      <w:r w:rsidRPr="00923DA6">
        <w:rPr>
          <w:rFonts w:eastAsia="PMingLiU" w:cs="Arial"/>
          <w:b/>
        </w:rPr>
        <w:fldChar w:fldCharType="begin"/>
      </w:r>
      <w:r w:rsidRPr="00923DA6">
        <w:rPr>
          <w:rFonts w:eastAsia="PMingLiU" w:cs="Arial"/>
          <w:b/>
        </w:rPr>
        <w:instrText xml:space="preserve"> MERGEFIELD Référence </w:instrText>
      </w:r>
      <w:r w:rsidRPr="00923DA6">
        <w:rPr>
          <w:rFonts w:eastAsia="PMingLiU" w:cs="Arial"/>
          <w:b/>
        </w:rPr>
        <w:fldChar w:fldCharType="separate"/>
      </w:r>
      <w:r w:rsidRPr="00752B6E">
        <w:rPr>
          <w:rFonts w:eastAsia="PMingLiU" w:cs="Arial"/>
          <w:b/>
          <w:noProof/>
        </w:rPr>
        <w:t>AOI 1/25</w:t>
      </w:r>
      <w:r w:rsidRPr="00923DA6">
        <w:rPr>
          <w:rFonts w:eastAsia="PMingLiU" w:cs="Arial"/>
          <w:b/>
        </w:rPr>
        <w:fldChar w:fldCharType="end"/>
      </w:r>
      <w:r w:rsidRPr="00923DA6">
        <w:rPr>
          <w:rFonts w:eastAsia="PMingLiU" w:cs="Arial"/>
          <w:b/>
        </w:rPr>
        <w:t xml:space="preserve">, </w:t>
      </w:r>
      <w:r w:rsidRPr="00923DA6">
        <w:rPr>
          <w:rFonts w:eastAsia="PMingLiU" w:cs="Arial"/>
        </w:rPr>
        <w:t>lancé par la Centrale d’Achats de Médicaments Essentiels et de Matériel Médical de Madagascar « SALAMA », pour la fourniture de Médicaments essentiels, Consommables médicaux et Produits de dentisterie, consommables hémodialyse et produits anti-cancéreux</w:t>
      </w:r>
      <w:r>
        <w:rPr>
          <w:rFonts w:eastAsia="PMingLiU" w:cs="Arial"/>
        </w:rPr>
        <w:t xml:space="preserve"> et nouveaux produits.</w:t>
      </w:r>
    </w:p>
    <w:p w14:paraId="0EA0D22F" w14:textId="77777777" w:rsidR="0071459B" w:rsidRPr="00923DA6" w:rsidRDefault="0071459B" w:rsidP="0071459B">
      <w:pPr>
        <w:spacing w:before="27" w:after="120" w:line="360" w:lineRule="atLeast"/>
        <w:jc w:val="both"/>
        <w:rPr>
          <w:rFonts w:eastAsia="PMingLiU" w:cs="Arial"/>
          <w:b/>
          <w:spacing w:val="2"/>
          <w:u w:val="single"/>
        </w:rPr>
      </w:pPr>
      <w:r w:rsidRPr="00923DA6">
        <w:rPr>
          <w:rFonts w:eastAsia="PMingLiU" w:cs="Arial"/>
          <w:b/>
          <w:spacing w:val="2"/>
          <w:u w:val="single"/>
        </w:rPr>
        <w:t xml:space="preserve">ARTICLE 2 - </w:t>
      </w:r>
      <w:r w:rsidRPr="00923DA6">
        <w:rPr>
          <w:rFonts w:eastAsia="PMingLiU" w:cs="Arial"/>
          <w:b/>
          <w:spacing w:val="2"/>
        </w:rPr>
        <w:t>Engagement</w:t>
      </w:r>
    </w:p>
    <w:p w14:paraId="4AABFCB6"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Je soussigné (</w:t>
      </w:r>
      <w:r w:rsidRPr="00923DA6">
        <w:rPr>
          <w:rFonts w:eastAsia="PMingLiU" w:cs="Arial"/>
          <w:i/>
          <w:spacing w:val="2"/>
        </w:rPr>
        <w:t>Nom, prénom</w:t>
      </w:r>
      <w:r w:rsidRPr="00923DA6">
        <w:rPr>
          <w:rFonts w:eastAsia="PMingLiU" w:cs="Arial"/>
          <w:spacing w:val="2"/>
        </w:rPr>
        <w:t>)</w:t>
      </w:r>
      <w:r w:rsidRPr="00923DA6">
        <w:rPr>
          <w:rFonts w:eastAsia="PMingLiU" w:cs="Arial"/>
          <w:spacing w:val="2"/>
        </w:rPr>
        <w:tab/>
      </w:r>
    </w:p>
    <w:p w14:paraId="430AAF54"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agissant</w:t>
      </w:r>
      <w:proofErr w:type="gramEnd"/>
      <w:r w:rsidRPr="00923DA6">
        <w:rPr>
          <w:rFonts w:eastAsia="PMingLiU" w:cs="Arial"/>
          <w:spacing w:val="2"/>
        </w:rPr>
        <w:t xml:space="preserve"> en tant que (</w:t>
      </w:r>
      <w:r w:rsidRPr="00923DA6">
        <w:rPr>
          <w:rFonts w:eastAsia="PMingLiU" w:cs="Arial"/>
          <w:i/>
          <w:spacing w:val="2"/>
        </w:rPr>
        <w:t>qualité</w:t>
      </w:r>
      <w:r w:rsidRPr="00923DA6">
        <w:rPr>
          <w:rFonts w:eastAsia="PMingLiU" w:cs="Arial"/>
          <w:spacing w:val="2"/>
        </w:rPr>
        <w:t>)</w:t>
      </w:r>
      <w:r w:rsidRPr="00923DA6">
        <w:rPr>
          <w:rFonts w:eastAsia="PMingLiU" w:cs="Arial"/>
          <w:spacing w:val="2"/>
        </w:rPr>
        <w:tab/>
      </w:r>
    </w:p>
    <w:p w14:paraId="0BF501DC"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au</w:t>
      </w:r>
      <w:proofErr w:type="gramEnd"/>
      <w:r w:rsidRPr="00923DA6">
        <w:rPr>
          <w:rFonts w:eastAsia="PMingLiU" w:cs="Arial"/>
          <w:spacing w:val="2"/>
        </w:rPr>
        <w:t xml:space="preserve"> nom et pour le compte de </w:t>
      </w:r>
      <w:r w:rsidRPr="00923DA6">
        <w:rPr>
          <w:rFonts w:eastAsia="PMingLiU" w:cs="Arial"/>
          <w:i/>
          <w:spacing w:val="2"/>
        </w:rPr>
        <w:t>(pouvoir de signataire à joindre)</w:t>
      </w:r>
      <w:r w:rsidRPr="00923DA6">
        <w:rPr>
          <w:rFonts w:eastAsia="PMingLiU" w:cs="Arial"/>
          <w:spacing w:val="2"/>
        </w:rPr>
        <w:tab/>
      </w:r>
    </w:p>
    <w:p w14:paraId="51550E51"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dont</w:t>
      </w:r>
      <w:proofErr w:type="gramEnd"/>
      <w:r w:rsidRPr="00923DA6">
        <w:rPr>
          <w:rFonts w:eastAsia="PMingLiU" w:cs="Arial"/>
          <w:spacing w:val="2"/>
        </w:rPr>
        <w:t xml:space="preserve"> le siège est à (</w:t>
      </w:r>
      <w:r w:rsidRPr="00923DA6">
        <w:rPr>
          <w:rFonts w:eastAsia="PMingLiU" w:cs="Arial"/>
          <w:i/>
          <w:spacing w:val="2"/>
        </w:rPr>
        <w:t>adresse professionnelle</w:t>
      </w:r>
      <w:r w:rsidRPr="00923DA6">
        <w:rPr>
          <w:rFonts w:eastAsia="PMingLiU" w:cs="Arial"/>
          <w:spacing w:val="2"/>
        </w:rPr>
        <w:t>)</w:t>
      </w:r>
      <w:r w:rsidRPr="00923DA6">
        <w:rPr>
          <w:rFonts w:eastAsia="PMingLiU" w:cs="Arial"/>
          <w:spacing w:val="2"/>
        </w:rPr>
        <w:tab/>
      </w:r>
    </w:p>
    <w:p w14:paraId="47131882"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b/>
      </w:r>
    </w:p>
    <w:p w14:paraId="42A02053"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et</w:t>
      </w:r>
      <w:proofErr w:type="gramEnd"/>
      <w:r w:rsidRPr="00923DA6">
        <w:rPr>
          <w:rFonts w:eastAsia="PMingLiU" w:cs="Arial"/>
          <w:spacing w:val="2"/>
        </w:rPr>
        <w:t xml:space="preserve"> faisant élection de mon domicile à (</w:t>
      </w:r>
      <w:r w:rsidRPr="00923DA6">
        <w:rPr>
          <w:rFonts w:eastAsia="PMingLiU" w:cs="Arial"/>
          <w:i/>
          <w:spacing w:val="2"/>
        </w:rPr>
        <w:t>adresse personnelle</w:t>
      </w:r>
      <w:r w:rsidRPr="00923DA6">
        <w:rPr>
          <w:rFonts w:eastAsia="PMingLiU" w:cs="Arial"/>
          <w:spacing w:val="2"/>
        </w:rPr>
        <w:t>)</w:t>
      </w:r>
      <w:r w:rsidRPr="00923DA6">
        <w:rPr>
          <w:rFonts w:eastAsia="PMingLiU" w:cs="Arial"/>
          <w:spacing w:val="2"/>
        </w:rPr>
        <w:tab/>
      </w:r>
    </w:p>
    <w:p w14:paraId="1404D59D"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b/>
      </w:r>
    </w:p>
    <w:p w14:paraId="1883AA20"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Après avoir pris connaissance de la Mission de SALAMA en tant qu’Association à but non lucratif, « d’approvisionner les Formations sanitaires publiques, et les organisations à but non lucratif, en Médicaments Essentiels génériques et en Consommables médicaux figurant sur la dernière Liste Nationale éditée par le Ministère de la Santé Publique »</w:t>
      </w:r>
    </w:p>
    <w:p w14:paraId="0E22490C"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 xml:space="preserve">Après avoir pris </w:t>
      </w:r>
      <w:proofErr w:type="gramStart"/>
      <w:r w:rsidRPr="00923DA6">
        <w:rPr>
          <w:rFonts w:eastAsia="PMingLiU" w:cs="Arial"/>
          <w:spacing w:val="2"/>
        </w:rPr>
        <w:t>connaissance  des</w:t>
      </w:r>
      <w:proofErr w:type="gramEnd"/>
      <w:r w:rsidRPr="00923DA6">
        <w:rPr>
          <w:rFonts w:eastAsia="PMingLiU" w:cs="Arial"/>
          <w:spacing w:val="2"/>
        </w:rPr>
        <w:t xml:space="preserve"> Cahiers des Clauses Administratives et Techniques du présent Appel d’Offre International </w:t>
      </w:r>
      <w:r w:rsidRPr="00923DA6">
        <w:rPr>
          <w:rFonts w:eastAsia="PMingLiU" w:cs="Arial"/>
          <w:spacing w:val="2"/>
        </w:rPr>
        <w:fldChar w:fldCharType="begin"/>
      </w:r>
      <w:r w:rsidRPr="00923DA6">
        <w:rPr>
          <w:rFonts w:eastAsia="PMingLiU" w:cs="Arial"/>
          <w:spacing w:val="2"/>
        </w:rPr>
        <w:instrText xml:space="preserve"> MERGEFIELD Référence </w:instrText>
      </w:r>
      <w:r w:rsidRPr="00923DA6">
        <w:rPr>
          <w:rFonts w:eastAsia="PMingLiU" w:cs="Arial"/>
          <w:spacing w:val="2"/>
        </w:rPr>
        <w:fldChar w:fldCharType="separate"/>
      </w:r>
      <w:r w:rsidRPr="00752B6E">
        <w:rPr>
          <w:rFonts w:eastAsia="PMingLiU" w:cs="Arial"/>
          <w:noProof/>
          <w:spacing w:val="2"/>
        </w:rPr>
        <w:t>AOI 1/25</w:t>
      </w:r>
      <w:r w:rsidRPr="00923DA6">
        <w:rPr>
          <w:rFonts w:eastAsia="PMingLiU" w:cs="Arial"/>
          <w:spacing w:val="2"/>
        </w:rPr>
        <w:fldChar w:fldCharType="end"/>
      </w:r>
      <w:r w:rsidRPr="00923DA6">
        <w:rPr>
          <w:rFonts w:eastAsia="PMingLiU" w:cs="Arial"/>
          <w:spacing w:val="2"/>
        </w:rPr>
        <w:t>,</w:t>
      </w:r>
    </w:p>
    <w:p w14:paraId="54590668"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Après m'être personnellement renseigné, et avoir apprécié à mon point de vue, et sous mon entière responsabilité, la nature et la difficulté des Fournitures à effectuer,</w:t>
      </w:r>
    </w:p>
    <w:p w14:paraId="7657B4B2"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spellStart"/>
      <w:r w:rsidRPr="00923DA6">
        <w:rPr>
          <w:rFonts w:eastAsia="PMingLiU" w:cs="Arial"/>
          <w:spacing w:val="2"/>
        </w:rPr>
        <w:t>Me</w:t>
      </w:r>
      <w:proofErr w:type="spellEnd"/>
      <w:r w:rsidRPr="00923DA6">
        <w:rPr>
          <w:rFonts w:eastAsia="PMingLiU" w:cs="Arial"/>
          <w:spacing w:val="2"/>
        </w:rPr>
        <w:t xml:space="preserve"> soumets et m’engage à livrer les Fournitures inscrites sur le bordereau récapitulatif de soumission, conformément aux conditions fixées dans le dossier d’Appel d’Offre International, dont j'ai signé et accepté sans aucune réserve toutes les pièces, moyennant le prix global DDP SALAMA ANTANANARIVO MADAGASCAR Y COMPRIS LA TVA non révisable de :</w:t>
      </w:r>
    </w:p>
    <w:p w14:paraId="1DBC069B"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b/>
      </w:r>
    </w:p>
    <w:p w14:paraId="51561830"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b/>
      </w:r>
    </w:p>
    <w:p w14:paraId="6EEAC5E5"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Résultant des prix unitaires, que j'ai établis moi-même, appliqués aux quantités indiquées dans le bordereau de quantités et de prix unitaires du dossier d’Appel d’Offre International.</w:t>
      </w:r>
    </w:p>
    <w:p w14:paraId="3FB6E7F0" w14:textId="77777777" w:rsidR="0071459B" w:rsidRPr="00923DA6" w:rsidRDefault="0071459B" w:rsidP="0071459B">
      <w:pPr>
        <w:tabs>
          <w:tab w:val="right" w:leader="dot" w:pos="9072"/>
        </w:tabs>
        <w:spacing w:before="27" w:after="120" w:line="360" w:lineRule="atLeast"/>
        <w:jc w:val="both"/>
        <w:rPr>
          <w:rFonts w:eastAsia="PMingLiU" w:cs="Arial"/>
          <w:b/>
          <w:spacing w:val="2"/>
          <w:u w:val="single"/>
        </w:rPr>
      </w:pPr>
      <w:r w:rsidRPr="00923DA6">
        <w:rPr>
          <w:rFonts w:eastAsia="PMingLiU" w:cs="Arial"/>
          <w:b/>
          <w:spacing w:val="2"/>
          <w:u w:val="single"/>
        </w:rPr>
        <w:lastRenderedPageBreak/>
        <w:t xml:space="preserve">ARTICLE 3 </w:t>
      </w:r>
      <w:r w:rsidRPr="00923DA6">
        <w:rPr>
          <w:rFonts w:eastAsia="PMingLiU" w:cs="Arial"/>
          <w:b/>
          <w:spacing w:val="2"/>
        </w:rPr>
        <w:t>– Prix unitaire</w:t>
      </w:r>
    </w:p>
    <w:p w14:paraId="66ECC4DE"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Les prix unitaires du bordereau de quantités et de prix unitaires du présent Marché s’entendent DDP SALAMA ANTANANARIVO MADAGASCAR y compris les différentes taxes si existantes.</w:t>
      </w:r>
    </w:p>
    <w:p w14:paraId="24495AF5" w14:textId="77777777" w:rsidR="0071459B" w:rsidRPr="00923DA6" w:rsidRDefault="0071459B" w:rsidP="0071459B">
      <w:pPr>
        <w:tabs>
          <w:tab w:val="right" w:leader="dot" w:pos="9072"/>
        </w:tabs>
        <w:spacing w:before="27" w:after="120" w:line="360" w:lineRule="atLeast"/>
        <w:jc w:val="both"/>
        <w:rPr>
          <w:rFonts w:eastAsia="PMingLiU" w:cs="Arial"/>
          <w:b/>
          <w:spacing w:val="2"/>
        </w:rPr>
      </w:pPr>
      <w:r w:rsidRPr="00923DA6">
        <w:rPr>
          <w:rFonts w:eastAsia="PMingLiU" w:cs="Arial"/>
          <w:b/>
          <w:spacing w:val="2"/>
          <w:u w:val="single"/>
        </w:rPr>
        <w:t>ARTICLE 4 –</w:t>
      </w:r>
      <w:r w:rsidRPr="00923DA6">
        <w:rPr>
          <w:rFonts w:eastAsia="PMingLiU" w:cs="Arial"/>
          <w:b/>
          <w:spacing w:val="2"/>
        </w:rPr>
        <w:t xml:space="preserve"> Enregistrement des produits pharmaceutiques à l’Agence de Médicament de Madagascar (AMM)</w:t>
      </w:r>
    </w:p>
    <w:p w14:paraId="2D332878"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 xml:space="preserve">Je m'engage à ce que tous les produits pharmaceutiques attribués soient enregistrés à </w:t>
      </w:r>
      <w:r w:rsidRPr="00923DA6">
        <w:rPr>
          <w:rFonts w:eastAsia="PMingLiU" w:cs="Arial"/>
          <w:b/>
          <w:spacing w:val="2"/>
        </w:rPr>
        <w:t>l’Agence</w:t>
      </w:r>
      <w:r w:rsidRPr="00923DA6">
        <w:rPr>
          <w:rFonts w:eastAsia="PMingLiU" w:cs="Arial"/>
          <w:spacing w:val="2"/>
        </w:rPr>
        <w:t xml:space="preserve"> de Médicament de Madagascar, </w:t>
      </w:r>
      <w:proofErr w:type="gramStart"/>
      <w:r w:rsidRPr="00923DA6">
        <w:rPr>
          <w:rFonts w:eastAsia="PMingLiU" w:cs="Arial"/>
          <w:spacing w:val="2"/>
        </w:rPr>
        <w:t>et  à</w:t>
      </w:r>
      <w:proofErr w:type="gramEnd"/>
      <w:r w:rsidRPr="00923DA6">
        <w:rPr>
          <w:rFonts w:eastAsia="PMingLiU" w:cs="Arial"/>
          <w:spacing w:val="2"/>
        </w:rPr>
        <w:t xml:space="preserve"> envoyer à SALAMA tous les documents en vue d’obtention AMM dans le délai impartie.</w:t>
      </w:r>
    </w:p>
    <w:p w14:paraId="1EA457AA" w14:textId="77777777" w:rsidR="0071459B" w:rsidRPr="00923DA6" w:rsidRDefault="0071459B" w:rsidP="0071459B">
      <w:pPr>
        <w:tabs>
          <w:tab w:val="right" w:leader="dot" w:pos="9072"/>
        </w:tabs>
        <w:spacing w:before="27" w:after="120" w:line="360" w:lineRule="atLeast"/>
        <w:jc w:val="both"/>
        <w:rPr>
          <w:rFonts w:eastAsia="PMingLiU" w:cs="Arial"/>
          <w:b/>
          <w:spacing w:val="2"/>
        </w:rPr>
      </w:pPr>
      <w:r w:rsidRPr="00923DA6">
        <w:rPr>
          <w:rFonts w:eastAsia="PMingLiU" w:cs="Arial"/>
          <w:b/>
          <w:spacing w:val="2"/>
          <w:u w:val="single"/>
        </w:rPr>
        <w:t xml:space="preserve">ARTICLE 5 - </w:t>
      </w:r>
      <w:r w:rsidRPr="00923DA6">
        <w:rPr>
          <w:rFonts w:eastAsia="PMingLiU" w:cs="Arial"/>
          <w:b/>
          <w:spacing w:val="2"/>
        </w:rPr>
        <w:t>Délais</w:t>
      </w:r>
    </w:p>
    <w:p w14:paraId="21C3E6F5"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Je m'engage en outre à livrer dans les délais tels qu’indiqués dans l’offre financière les fournitures des articles qui me seront attribués dans le cadre du présent Marché dans les délais indiqués par moi dans le bordereau de quantités et des prix unitaires. J'ai pris bonne note des pénalités pour retard prévues par le cahier des clauses particulières.</w:t>
      </w:r>
    </w:p>
    <w:p w14:paraId="73800271" w14:textId="77777777" w:rsidR="0071459B" w:rsidRPr="00923DA6" w:rsidRDefault="0071459B" w:rsidP="0071459B">
      <w:pPr>
        <w:tabs>
          <w:tab w:val="right" w:leader="dot" w:pos="9072"/>
        </w:tabs>
        <w:spacing w:before="27" w:after="120" w:line="360" w:lineRule="atLeast"/>
        <w:jc w:val="both"/>
        <w:rPr>
          <w:rFonts w:eastAsia="PMingLiU" w:cs="Arial"/>
          <w:b/>
          <w:spacing w:val="2"/>
          <w:u w:val="single"/>
        </w:rPr>
      </w:pPr>
      <w:r w:rsidRPr="00923DA6">
        <w:rPr>
          <w:rFonts w:eastAsia="PMingLiU" w:cs="Arial"/>
          <w:b/>
          <w:spacing w:val="2"/>
          <w:u w:val="single"/>
        </w:rPr>
        <w:t>ARTICLE 6 – Règlement</w:t>
      </w:r>
    </w:p>
    <w:p w14:paraId="10EAA729" w14:textId="77777777" w:rsidR="0071459B" w:rsidRPr="00923DA6" w:rsidRDefault="0071459B" w:rsidP="0071459B">
      <w:pPr>
        <w:tabs>
          <w:tab w:val="right" w:leader="dot" w:pos="9072"/>
        </w:tabs>
        <w:spacing w:before="27" w:after="120" w:line="360" w:lineRule="atLeast"/>
        <w:jc w:val="both"/>
        <w:rPr>
          <w:rFonts w:eastAsia="PMingLiU" w:cs="Arial"/>
          <w:b/>
          <w:spacing w:val="2"/>
          <w:u w:val="single"/>
        </w:rPr>
      </w:pPr>
      <w:r w:rsidRPr="00923DA6">
        <w:rPr>
          <w:rFonts w:eastAsia="PMingLiU" w:cs="Arial"/>
          <w:bCs/>
          <w:spacing w:val="2"/>
        </w:rPr>
        <w:t>J’accepte les modalités de paiements suivants</w:t>
      </w:r>
      <w:r w:rsidRPr="00923DA6">
        <w:rPr>
          <w:rFonts w:eastAsia="PMingLiU" w:cs="Arial"/>
          <w:b/>
          <w:spacing w:val="2"/>
        </w:rPr>
        <w:t> :</w:t>
      </w:r>
    </w:p>
    <w:p w14:paraId="151B77FC" w14:textId="77777777" w:rsidR="0071459B" w:rsidRPr="00923DA6" w:rsidRDefault="0071459B" w:rsidP="0071459B">
      <w:pPr>
        <w:pStyle w:val="Paragraphedeliste"/>
        <w:numPr>
          <w:ilvl w:val="0"/>
          <w:numId w:val="1"/>
        </w:numPr>
        <w:tabs>
          <w:tab w:val="clear" w:pos="720"/>
          <w:tab w:val="right" w:leader="dot" w:pos="9072"/>
        </w:tabs>
        <w:spacing w:before="27" w:after="120" w:line="360" w:lineRule="atLeast"/>
        <w:ind w:left="284"/>
        <w:jc w:val="both"/>
        <w:rPr>
          <w:rFonts w:eastAsia="PMingLiU" w:cs="Arial"/>
          <w:bCs/>
          <w:spacing w:val="2"/>
        </w:rPr>
      </w:pPr>
      <w:r w:rsidRPr="00923DA6">
        <w:rPr>
          <w:rFonts w:eastAsia="PMingLiU" w:cs="Arial"/>
          <w:bCs/>
          <w:spacing w:val="2"/>
        </w:rPr>
        <w:t>Mode de paiement : Par chèque pour les fournisseurs locaux et par virement bancaire pour les étrangers</w:t>
      </w:r>
    </w:p>
    <w:p w14:paraId="59D6B8D7" w14:textId="77777777" w:rsidR="0071459B" w:rsidRPr="00923DA6" w:rsidRDefault="0071459B" w:rsidP="0071459B">
      <w:pPr>
        <w:pStyle w:val="Paragraphedeliste"/>
        <w:numPr>
          <w:ilvl w:val="0"/>
          <w:numId w:val="1"/>
        </w:numPr>
        <w:tabs>
          <w:tab w:val="clear" w:pos="720"/>
          <w:tab w:val="right" w:leader="dot" w:pos="9072"/>
        </w:tabs>
        <w:spacing w:before="27" w:after="120" w:line="360" w:lineRule="atLeast"/>
        <w:ind w:left="284"/>
        <w:jc w:val="both"/>
        <w:rPr>
          <w:rFonts w:eastAsia="PMingLiU" w:cs="Arial"/>
          <w:bCs/>
          <w:spacing w:val="2"/>
        </w:rPr>
      </w:pPr>
      <w:r w:rsidRPr="00923DA6">
        <w:rPr>
          <w:rFonts w:eastAsia="PMingLiU" w:cs="Arial"/>
          <w:bCs/>
          <w:spacing w:val="2"/>
        </w:rPr>
        <w:t xml:space="preserve">Conditions de paiement : </w:t>
      </w:r>
    </w:p>
    <w:p w14:paraId="1D7DF616" w14:textId="77777777" w:rsidR="0071459B" w:rsidRPr="00923DA6" w:rsidRDefault="0071459B" w:rsidP="0071459B">
      <w:pPr>
        <w:pStyle w:val="Paragraphedeliste"/>
        <w:numPr>
          <w:ilvl w:val="0"/>
          <w:numId w:val="2"/>
        </w:numPr>
        <w:jc w:val="both"/>
        <w:rPr>
          <w:rFonts w:eastAsia="PMingLiU" w:cs="Arial"/>
          <w:bCs/>
          <w:spacing w:val="2"/>
        </w:rPr>
      </w:pPr>
      <w:r w:rsidRPr="00923DA6">
        <w:rPr>
          <w:rFonts w:eastAsia="PMingLiU" w:cs="Arial"/>
          <w:bCs/>
          <w:spacing w:val="2"/>
        </w:rPr>
        <w:t xml:space="preserve">100% dans les 60 jours date de réception des marchandises contre une caution de bonne exécution égale à 10% du montant du marché </w:t>
      </w:r>
      <w:r w:rsidRPr="0029234E">
        <w:rPr>
          <w:rFonts w:eastAsia="PMingLiU" w:cs="Arial"/>
          <w:bCs/>
          <w:spacing w:val="2"/>
        </w:rPr>
        <w:t>(si applicable).</w:t>
      </w:r>
    </w:p>
    <w:p w14:paraId="045665A4" w14:textId="77777777" w:rsidR="0071459B" w:rsidRPr="00923DA6" w:rsidRDefault="0071459B" w:rsidP="0071459B">
      <w:pPr>
        <w:tabs>
          <w:tab w:val="left" w:pos="426"/>
        </w:tabs>
        <w:contextualSpacing/>
        <w:jc w:val="both"/>
        <w:rPr>
          <w:rFonts w:eastAsia="PMingLiU" w:cs="Arial"/>
          <w:bCs/>
          <w:spacing w:val="2"/>
        </w:rPr>
      </w:pPr>
      <w:r w:rsidRPr="00923DA6">
        <w:rPr>
          <w:rFonts w:eastAsia="PMingLiU" w:cs="Arial"/>
          <w:bCs/>
          <w:spacing w:val="2"/>
        </w:rPr>
        <w:t xml:space="preserve">Ou, pour les marchés dont le montant totale est supérieur </w:t>
      </w:r>
      <w:proofErr w:type="gramStart"/>
      <w:r w:rsidRPr="00923DA6">
        <w:rPr>
          <w:rFonts w:eastAsia="PMingLiU" w:cs="Arial"/>
          <w:bCs/>
          <w:spacing w:val="2"/>
        </w:rPr>
        <w:t>à  26</w:t>
      </w:r>
      <w:proofErr w:type="gramEnd"/>
      <w:r w:rsidRPr="00923DA6">
        <w:rPr>
          <w:rFonts w:eastAsia="PMingLiU" w:cs="Arial"/>
          <w:bCs/>
          <w:spacing w:val="2"/>
        </w:rPr>
        <w:t xml:space="preserve"> 000 USD ou 20 000 EUR ou 90 000 000 MGA :</w:t>
      </w:r>
    </w:p>
    <w:p w14:paraId="0185E82C" w14:textId="77777777" w:rsidR="0071459B" w:rsidRPr="00923DA6" w:rsidRDefault="0071459B" w:rsidP="0071459B">
      <w:pPr>
        <w:numPr>
          <w:ilvl w:val="0"/>
          <w:numId w:val="2"/>
        </w:numPr>
        <w:tabs>
          <w:tab w:val="left" w:pos="426"/>
        </w:tabs>
        <w:ind w:left="0" w:firstLine="425"/>
        <w:contextualSpacing/>
        <w:jc w:val="both"/>
        <w:rPr>
          <w:rFonts w:eastAsia="PMingLiU" w:cs="Arial"/>
          <w:bCs/>
          <w:spacing w:val="2"/>
        </w:rPr>
      </w:pPr>
      <w:r w:rsidRPr="00923DA6">
        <w:rPr>
          <w:rFonts w:eastAsia="PMingLiU" w:cs="Arial"/>
          <w:bCs/>
          <w:spacing w:val="2"/>
        </w:rPr>
        <w:t>30% en avance contre une Garantie bancaire équivalente et une Caution de bonne exécution égale à 10% du montant du marché,</w:t>
      </w:r>
    </w:p>
    <w:p w14:paraId="09289E2E" w14:textId="77777777" w:rsidR="0071459B" w:rsidRPr="00923DA6" w:rsidRDefault="0071459B" w:rsidP="0071459B">
      <w:pPr>
        <w:numPr>
          <w:ilvl w:val="0"/>
          <w:numId w:val="2"/>
        </w:numPr>
        <w:tabs>
          <w:tab w:val="left" w:pos="426"/>
        </w:tabs>
        <w:ind w:left="0" w:firstLine="425"/>
        <w:contextualSpacing/>
        <w:jc w:val="both"/>
        <w:rPr>
          <w:rFonts w:eastAsia="PMingLiU" w:cs="Arial"/>
          <w:bCs/>
          <w:spacing w:val="2"/>
        </w:rPr>
      </w:pPr>
      <w:r w:rsidRPr="00923DA6">
        <w:rPr>
          <w:rFonts w:eastAsia="PMingLiU" w:cs="Arial"/>
          <w:bCs/>
          <w:spacing w:val="2"/>
        </w:rPr>
        <w:t>70% dans les 60 jours date de réception des marchandises</w:t>
      </w:r>
    </w:p>
    <w:p w14:paraId="7648F50B"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 xml:space="preserve">Les versements des sommes dues au titre du présent Marché seront effectués au </w:t>
      </w:r>
    </w:p>
    <w:p w14:paraId="67EDA463"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compte</w:t>
      </w:r>
      <w:proofErr w:type="gramEnd"/>
      <w:r w:rsidRPr="00923DA6">
        <w:rPr>
          <w:rFonts w:eastAsia="PMingLiU" w:cs="Arial"/>
          <w:spacing w:val="2"/>
        </w:rPr>
        <w:t xml:space="preserve"> N° </w:t>
      </w:r>
      <w:r w:rsidRPr="00923DA6">
        <w:rPr>
          <w:rFonts w:eastAsia="PMingLiU" w:cs="Arial"/>
          <w:spacing w:val="2"/>
        </w:rPr>
        <w:tab/>
      </w:r>
    </w:p>
    <w:p w14:paraId="22C85617"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ouvert</w:t>
      </w:r>
      <w:proofErr w:type="gramEnd"/>
      <w:r w:rsidRPr="00923DA6">
        <w:rPr>
          <w:rFonts w:eastAsia="PMingLiU" w:cs="Arial"/>
          <w:spacing w:val="2"/>
        </w:rPr>
        <w:t xml:space="preserve"> auprès de</w:t>
      </w:r>
      <w:r w:rsidRPr="00923DA6">
        <w:rPr>
          <w:rFonts w:eastAsia="PMingLiU" w:cs="Arial"/>
          <w:spacing w:val="2"/>
        </w:rPr>
        <w:tab/>
      </w:r>
    </w:p>
    <w:p w14:paraId="7A9B67F3"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à</w:t>
      </w:r>
      <w:proofErr w:type="gramEnd"/>
      <w:r w:rsidRPr="00923DA6">
        <w:rPr>
          <w:rFonts w:eastAsia="PMingLiU" w:cs="Arial"/>
          <w:spacing w:val="2"/>
        </w:rPr>
        <w:t xml:space="preserve"> </w:t>
      </w:r>
      <w:r w:rsidRPr="00923DA6">
        <w:rPr>
          <w:rFonts w:eastAsia="PMingLiU" w:cs="Arial"/>
          <w:spacing w:val="2"/>
        </w:rPr>
        <w:tab/>
      </w:r>
    </w:p>
    <w:p w14:paraId="36EFCCF0"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au</w:t>
      </w:r>
      <w:proofErr w:type="gramEnd"/>
      <w:r w:rsidRPr="00923DA6">
        <w:rPr>
          <w:rFonts w:eastAsia="PMingLiU" w:cs="Arial"/>
          <w:spacing w:val="2"/>
        </w:rPr>
        <w:t xml:space="preserve"> nom de</w:t>
      </w:r>
      <w:r w:rsidRPr="00923DA6">
        <w:rPr>
          <w:rFonts w:eastAsia="PMingLiU" w:cs="Arial"/>
          <w:spacing w:val="2"/>
        </w:rPr>
        <w:tab/>
      </w:r>
    </w:p>
    <w:p w14:paraId="2895F02D" w14:textId="77777777" w:rsidR="0071459B" w:rsidRPr="00923DA6" w:rsidRDefault="0071459B" w:rsidP="0071459B">
      <w:pPr>
        <w:tabs>
          <w:tab w:val="right" w:leader="dot" w:pos="9072"/>
        </w:tabs>
        <w:spacing w:before="27" w:after="120" w:line="360" w:lineRule="atLeast"/>
        <w:jc w:val="both"/>
        <w:rPr>
          <w:rFonts w:eastAsia="PMingLiU" w:cs="Arial"/>
          <w:b/>
          <w:spacing w:val="2"/>
        </w:rPr>
      </w:pPr>
      <w:r w:rsidRPr="00923DA6">
        <w:rPr>
          <w:rFonts w:eastAsia="PMingLiU" w:cs="Arial"/>
          <w:b/>
          <w:spacing w:val="2"/>
        </w:rPr>
        <w:t>RIB original à insérer</w:t>
      </w:r>
    </w:p>
    <w:p w14:paraId="1B2BB1C9" w14:textId="77777777" w:rsidR="0071459B" w:rsidRPr="00923DA6" w:rsidRDefault="0071459B" w:rsidP="0071459B">
      <w:pPr>
        <w:tabs>
          <w:tab w:val="right" w:leader="dot" w:pos="9072"/>
        </w:tabs>
        <w:spacing w:before="27" w:after="120" w:line="360" w:lineRule="atLeast"/>
        <w:jc w:val="both"/>
        <w:rPr>
          <w:rFonts w:eastAsia="PMingLiU" w:cs="Arial"/>
          <w:b/>
          <w:spacing w:val="2"/>
          <w:u w:val="single"/>
        </w:rPr>
      </w:pPr>
      <w:r w:rsidRPr="00923DA6">
        <w:rPr>
          <w:rFonts w:eastAsia="PMingLiU" w:cs="Arial"/>
          <w:b/>
          <w:spacing w:val="2"/>
          <w:u w:val="single"/>
        </w:rPr>
        <w:t>ARTICLE 7 – Déclaration d’activité</w:t>
      </w:r>
    </w:p>
    <w:p w14:paraId="765031C6"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Je déclare exercer, en conformité avec la réglementation et les usages professionnels en vigueur dans le pays où est établi le siège de ma société, l'activité de fabrication, de négoce de médicaments ou/et de consommables médicaux ou/et de matériels médicaux ou/et de réactifs de laboratoires depuis</w:t>
      </w:r>
      <w:r w:rsidRPr="00923DA6">
        <w:rPr>
          <w:rFonts w:eastAsia="PMingLiU" w:cs="Arial"/>
          <w:spacing w:val="2"/>
        </w:rPr>
        <w:tab/>
        <w:t>…………………  Années (en toutes lettres).</w:t>
      </w:r>
    </w:p>
    <w:p w14:paraId="7D927D40" w14:textId="77777777" w:rsidR="0071459B" w:rsidRPr="00923DA6" w:rsidRDefault="0071459B" w:rsidP="0071459B">
      <w:pPr>
        <w:tabs>
          <w:tab w:val="right" w:leader="dot" w:pos="9072"/>
        </w:tabs>
        <w:spacing w:before="27" w:line="360" w:lineRule="atLeast"/>
        <w:jc w:val="both"/>
        <w:rPr>
          <w:rFonts w:eastAsia="PMingLiU" w:cs="Arial"/>
          <w:b/>
          <w:spacing w:val="2"/>
          <w:u w:val="single"/>
        </w:rPr>
      </w:pPr>
      <w:r w:rsidRPr="00923DA6">
        <w:rPr>
          <w:rFonts w:eastAsia="PMingLiU" w:cs="Arial"/>
          <w:b/>
          <w:spacing w:val="2"/>
          <w:u w:val="single"/>
        </w:rPr>
        <w:lastRenderedPageBreak/>
        <w:t>ARTICLE 8 – Déclaration de situation régulière</w:t>
      </w:r>
    </w:p>
    <w:p w14:paraId="77DBF80F"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 xml:space="preserve">J'affirme, sous peine de résiliation de plein droit aux torts exclusifs de </w:t>
      </w:r>
      <w:r w:rsidRPr="00923DA6">
        <w:rPr>
          <w:rFonts w:eastAsia="PMingLiU" w:cs="Arial"/>
          <w:spacing w:val="2"/>
        </w:rPr>
        <w:tab/>
      </w:r>
    </w:p>
    <w:p w14:paraId="4CC8425F"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ab/>
      </w:r>
    </w:p>
    <w:p w14:paraId="39A71825" w14:textId="77777777" w:rsidR="0071459B" w:rsidRPr="00923DA6" w:rsidRDefault="0071459B" w:rsidP="0071459B">
      <w:pPr>
        <w:tabs>
          <w:tab w:val="right" w:leader="dot" w:pos="9072"/>
        </w:tabs>
        <w:spacing w:before="27" w:after="120" w:line="360" w:lineRule="atLeast"/>
        <w:jc w:val="both"/>
        <w:rPr>
          <w:rFonts w:eastAsia="PMingLiU" w:cs="Arial"/>
          <w:spacing w:val="2"/>
        </w:rPr>
      </w:pPr>
      <w:proofErr w:type="gramStart"/>
      <w:r w:rsidRPr="00923DA6">
        <w:rPr>
          <w:rFonts w:eastAsia="PMingLiU" w:cs="Arial"/>
          <w:spacing w:val="2"/>
        </w:rPr>
        <w:t>pour</w:t>
      </w:r>
      <w:proofErr w:type="gramEnd"/>
      <w:r w:rsidRPr="00923DA6">
        <w:rPr>
          <w:rFonts w:eastAsia="PMingLiU" w:cs="Arial"/>
          <w:spacing w:val="2"/>
        </w:rPr>
        <w:t xml:space="preserve"> laquelle j'interviens, que celle-ci ne tombe pas sous le coup d'interdictions légales édictées, soit à Madagascar, soit dans l'Etat où en est établi le siège.</w:t>
      </w:r>
    </w:p>
    <w:p w14:paraId="5A5610EA" w14:textId="77777777" w:rsidR="0071459B" w:rsidRPr="00923DA6" w:rsidRDefault="0071459B" w:rsidP="0071459B">
      <w:pPr>
        <w:tabs>
          <w:tab w:val="right" w:leader="dot" w:pos="9072"/>
        </w:tabs>
        <w:spacing w:before="27" w:line="360" w:lineRule="atLeast"/>
        <w:jc w:val="both"/>
        <w:rPr>
          <w:rFonts w:eastAsia="PMingLiU" w:cs="Arial"/>
          <w:b/>
          <w:spacing w:val="2"/>
          <w:u w:val="single"/>
        </w:rPr>
      </w:pPr>
      <w:r w:rsidRPr="00923DA6">
        <w:rPr>
          <w:rFonts w:eastAsia="PMingLiU" w:cs="Arial"/>
          <w:b/>
          <w:spacing w:val="2"/>
          <w:u w:val="single"/>
        </w:rPr>
        <w:t>ARTICLE 9 – Délai de validité de l’offre</w:t>
      </w:r>
    </w:p>
    <w:p w14:paraId="32D3DA2B" w14:textId="77777777" w:rsidR="0071459B" w:rsidRPr="00923DA6" w:rsidRDefault="0071459B" w:rsidP="0071459B">
      <w:pPr>
        <w:tabs>
          <w:tab w:val="right" w:leader="dot" w:pos="9072"/>
        </w:tabs>
        <w:spacing w:before="27" w:after="120" w:line="360" w:lineRule="atLeast"/>
        <w:jc w:val="both"/>
        <w:rPr>
          <w:rFonts w:eastAsia="PMingLiU" w:cs="Arial"/>
          <w:spacing w:val="2"/>
        </w:rPr>
      </w:pPr>
      <w:r w:rsidRPr="00923DA6">
        <w:rPr>
          <w:rFonts w:eastAsia="PMingLiU" w:cs="Arial"/>
          <w:spacing w:val="2"/>
        </w:rPr>
        <w:t xml:space="preserve">Cet engagement me lie pour le délai de validité des offres indiqué dans les Données Particulières d’Appel d’Offre International DPAOI </w:t>
      </w:r>
      <w:r>
        <w:rPr>
          <w:rFonts w:eastAsia="PMingLiU" w:cs="Arial"/>
          <w:spacing w:val="2"/>
        </w:rPr>
        <w:t>8</w:t>
      </w:r>
      <w:r w:rsidRPr="00923DA6">
        <w:rPr>
          <w:rFonts w:eastAsia="PMingLiU" w:cs="Arial"/>
          <w:spacing w:val="2"/>
        </w:rPr>
        <w:t xml:space="preserve"> du dossier d’Appel d’Offre International, soit jusqu’au 31/12/25 et pour toutes les attributions avant cette date.</w:t>
      </w:r>
    </w:p>
    <w:p w14:paraId="04657273" w14:textId="77777777" w:rsidR="0071459B" w:rsidRPr="00923DA6" w:rsidRDefault="0071459B" w:rsidP="0071459B">
      <w:pPr>
        <w:tabs>
          <w:tab w:val="right" w:leader="dot" w:pos="9072"/>
        </w:tabs>
        <w:spacing w:before="27" w:line="360" w:lineRule="atLeast"/>
        <w:jc w:val="both"/>
        <w:rPr>
          <w:rFonts w:eastAsia="PMingLiU" w:cs="Arial"/>
          <w:b/>
          <w:spacing w:val="2"/>
          <w:u w:val="single"/>
        </w:rPr>
      </w:pPr>
      <w:r w:rsidRPr="00923DA6">
        <w:rPr>
          <w:rFonts w:eastAsia="PMingLiU" w:cs="Arial"/>
          <w:b/>
          <w:spacing w:val="2"/>
          <w:u w:val="single"/>
        </w:rPr>
        <w:t>ARTICLE 10- Conformité des produits </w:t>
      </w:r>
    </w:p>
    <w:p w14:paraId="42E45C8D" w14:textId="77777777" w:rsidR="0071459B" w:rsidRPr="00923DA6" w:rsidRDefault="0071459B" w:rsidP="0071459B">
      <w:pPr>
        <w:tabs>
          <w:tab w:val="right" w:leader="dot" w:pos="9072"/>
        </w:tabs>
        <w:spacing w:before="27" w:after="120" w:line="360" w:lineRule="atLeast"/>
        <w:jc w:val="both"/>
        <w:rPr>
          <w:rFonts w:eastAsia="PMingLiU" w:cs="Arial"/>
          <w:bCs/>
          <w:spacing w:val="2"/>
        </w:rPr>
      </w:pPr>
      <w:r w:rsidRPr="00923DA6">
        <w:rPr>
          <w:rFonts w:eastAsia="PMingLiU" w:cs="Arial"/>
          <w:bCs/>
          <w:spacing w:val="2"/>
        </w:rPr>
        <w:t>Je m’engage à fournir au titre du marché le produit en conformité stricte aux spécifications validés par SALAMA.</w:t>
      </w:r>
    </w:p>
    <w:p w14:paraId="4DBF5E98" w14:textId="77777777" w:rsidR="0071459B" w:rsidRPr="00923DA6" w:rsidRDefault="0071459B" w:rsidP="0071459B">
      <w:pPr>
        <w:tabs>
          <w:tab w:val="right" w:leader="dot" w:pos="9072"/>
        </w:tabs>
        <w:spacing w:before="27" w:line="360" w:lineRule="atLeast"/>
        <w:jc w:val="both"/>
        <w:rPr>
          <w:rFonts w:eastAsia="PMingLiU" w:cs="Arial"/>
          <w:b/>
          <w:spacing w:val="2"/>
          <w:u w:val="single"/>
        </w:rPr>
      </w:pPr>
      <w:r w:rsidRPr="00923DA6">
        <w:rPr>
          <w:rFonts w:eastAsia="PMingLiU" w:cs="Arial"/>
          <w:b/>
          <w:spacing w:val="2"/>
          <w:u w:val="single"/>
        </w:rPr>
        <w:t>ARTICLE 11- Caution de bonne exécution </w:t>
      </w:r>
    </w:p>
    <w:p w14:paraId="419CD119" w14:textId="77777777" w:rsidR="0071459B" w:rsidRPr="00561C50" w:rsidRDefault="0071459B" w:rsidP="0071459B">
      <w:pPr>
        <w:tabs>
          <w:tab w:val="right" w:leader="dot" w:pos="9072"/>
        </w:tabs>
        <w:spacing w:before="27" w:after="120" w:line="360" w:lineRule="atLeast"/>
        <w:jc w:val="both"/>
        <w:rPr>
          <w:rFonts w:eastAsia="PMingLiU" w:cs="Arial"/>
          <w:bCs/>
          <w:spacing w:val="2"/>
        </w:rPr>
      </w:pPr>
      <w:r w:rsidRPr="00923DA6">
        <w:rPr>
          <w:rFonts w:eastAsia="PMingLiU" w:cs="Arial"/>
          <w:bCs/>
          <w:spacing w:val="2"/>
        </w:rPr>
        <w:t xml:space="preserve">Je m’engage à fournir une caution de bonne exécution pour toute marché dont le montant totale est supérieur à </w:t>
      </w:r>
      <w:r w:rsidRPr="00561C50">
        <w:rPr>
          <w:rFonts w:eastAsia="PMingLiU" w:cs="Arial"/>
          <w:bCs/>
          <w:spacing w:val="2"/>
        </w:rPr>
        <w:t>1500 USD ou 1200 EUR pour les fournisseurs étrangers</w:t>
      </w:r>
    </w:p>
    <w:p w14:paraId="380E8ACB" w14:textId="77777777" w:rsidR="0071459B" w:rsidRPr="00923DA6" w:rsidRDefault="0071459B" w:rsidP="0071459B">
      <w:pPr>
        <w:tabs>
          <w:tab w:val="right" w:leader="dot" w:pos="9072"/>
        </w:tabs>
        <w:spacing w:before="27" w:after="120" w:line="360" w:lineRule="atLeast"/>
        <w:jc w:val="both"/>
        <w:rPr>
          <w:rFonts w:eastAsia="PMingLiU" w:cs="Arial"/>
          <w:bCs/>
          <w:spacing w:val="2"/>
        </w:rPr>
      </w:pPr>
      <w:r w:rsidRPr="00561C50">
        <w:rPr>
          <w:rFonts w:eastAsia="PMingLiU" w:cs="Arial"/>
          <w:bCs/>
          <w:spacing w:val="2"/>
        </w:rPr>
        <w:t>Ou l’équivalent en monnaie locale MGA pour les fournisseurs locaux (Taux de change à la date d’attribution de commande)</w:t>
      </w:r>
    </w:p>
    <w:p w14:paraId="20EF5801" w14:textId="77777777" w:rsidR="0071459B" w:rsidRPr="0029234E" w:rsidRDefault="0071459B" w:rsidP="0071459B">
      <w:pPr>
        <w:tabs>
          <w:tab w:val="right" w:leader="dot" w:pos="9072"/>
        </w:tabs>
        <w:spacing w:before="27" w:after="120" w:line="360" w:lineRule="atLeast"/>
        <w:jc w:val="both"/>
        <w:rPr>
          <w:rFonts w:eastAsia="PMingLiU" w:cs="Arial"/>
          <w:b/>
          <w:spacing w:val="2"/>
          <w:u w:val="single"/>
        </w:rPr>
      </w:pPr>
      <w:r w:rsidRPr="0029234E">
        <w:rPr>
          <w:rFonts w:eastAsia="PMingLiU" w:cs="Arial"/>
          <w:b/>
          <w:spacing w:val="2"/>
          <w:u w:val="single"/>
        </w:rPr>
        <w:t>ARTICLE 12- Engagement environnemental et social</w:t>
      </w:r>
    </w:p>
    <w:p w14:paraId="190FD211" w14:textId="77777777" w:rsidR="0071459B" w:rsidRPr="0029234E" w:rsidRDefault="0071459B" w:rsidP="0071459B">
      <w:pPr>
        <w:tabs>
          <w:tab w:val="right" w:leader="dot" w:pos="9072"/>
        </w:tabs>
        <w:spacing w:before="27" w:after="120" w:line="360" w:lineRule="atLeast"/>
        <w:jc w:val="both"/>
        <w:rPr>
          <w:rFonts w:eastAsia="PMingLiU" w:cs="Arial"/>
          <w:bCs/>
          <w:spacing w:val="2"/>
        </w:rPr>
      </w:pPr>
      <w:r w:rsidRPr="0029234E">
        <w:rPr>
          <w:rFonts w:eastAsia="PMingLiU" w:cs="Arial"/>
          <w:bCs/>
          <w:spacing w:val="2"/>
        </w:rPr>
        <w:t>Je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au [pays de réalisation du Projet].</w:t>
      </w:r>
    </w:p>
    <w:p w14:paraId="0EFA9665" w14:textId="77777777" w:rsidR="0071459B" w:rsidRPr="00923DA6" w:rsidRDefault="0071459B" w:rsidP="0071459B">
      <w:pPr>
        <w:tabs>
          <w:tab w:val="right" w:leader="dot" w:pos="9072"/>
        </w:tabs>
        <w:spacing w:before="27" w:after="120" w:line="360" w:lineRule="atLeast"/>
        <w:jc w:val="both"/>
        <w:rPr>
          <w:rFonts w:eastAsia="PMingLiU" w:cs="Arial"/>
          <w:bCs/>
          <w:spacing w:val="2"/>
        </w:rPr>
      </w:pPr>
      <w:r w:rsidRPr="0029234E">
        <w:rPr>
          <w:rFonts w:eastAsia="PMingLiU" w:cs="Arial"/>
          <w:bCs/>
          <w:spacing w:val="2"/>
        </w:rPr>
        <w:t>Je m’engage également à mettre en œuvre les mesures d’atténuation des risques environnementaux et sociaux telles que définies dans le plan de gestion environnemental et social ou, le cas échéant, dans la notice d’impact environnemental et social fourni(e) par SALAMA.</w:t>
      </w:r>
    </w:p>
    <w:tbl>
      <w:tblPr>
        <w:tblW w:w="9166" w:type="dxa"/>
        <w:tblLayout w:type="fixed"/>
        <w:tblCellMar>
          <w:left w:w="70" w:type="dxa"/>
          <w:right w:w="70" w:type="dxa"/>
        </w:tblCellMar>
        <w:tblLook w:val="0000" w:firstRow="0" w:lastRow="0" w:firstColumn="0" w:lastColumn="0" w:noHBand="0" w:noVBand="0"/>
      </w:tblPr>
      <w:tblGrid>
        <w:gridCol w:w="4583"/>
        <w:gridCol w:w="4583"/>
      </w:tblGrid>
      <w:tr w:rsidR="0071459B" w:rsidRPr="00923DA6" w14:paraId="55EEA655" w14:textId="77777777" w:rsidTr="0071459B">
        <w:trPr>
          <w:trHeight w:val="376"/>
        </w:trPr>
        <w:tc>
          <w:tcPr>
            <w:tcW w:w="4583" w:type="dxa"/>
          </w:tcPr>
          <w:p w14:paraId="3E68475B" w14:textId="77777777" w:rsidR="0071459B" w:rsidRPr="00923DA6" w:rsidRDefault="0071459B" w:rsidP="0071459B">
            <w:pPr>
              <w:keepNext/>
              <w:keepLines/>
              <w:spacing w:after="120"/>
              <w:jc w:val="both"/>
              <w:rPr>
                <w:rFonts w:cs="Arial"/>
              </w:rPr>
            </w:pPr>
            <w:r w:rsidRPr="00923DA6">
              <w:rPr>
                <w:rFonts w:cs="Arial"/>
              </w:rPr>
              <w:t xml:space="preserve">Fait </w:t>
            </w:r>
          </w:p>
        </w:tc>
        <w:tc>
          <w:tcPr>
            <w:tcW w:w="4583" w:type="dxa"/>
          </w:tcPr>
          <w:p w14:paraId="41863D68" w14:textId="77777777" w:rsidR="0071459B" w:rsidRPr="00923DA6" w:rsidRDefault="0071459B" w:rsidP="0071459B">
            <w:pPr>
              <w:keepNext/>
              <w:keepLines/>
              <w:spacing w:after="120"/>
              <w:jc w:val="both"/>
              <w:rPr>
                <w:rFonts w:cs="Arial"/>
              </w:rPr>
            </w:pPr>
          </w:p>
        </w:tc>
      </w:tr>
      <w:tr w:rsidR="0071459B" w:rsidRPr="00923DA6" w14:paraId="66917C09" w14:textId="77777777" w:rsidTr="0071459B">
        <w:trPr>
          <w:trHeight w:val="1105"/>
        </w:trPr>
        <w:tc>
          <w:tcPr>
            <w:tcW w:w="4583" w:type="dxa"/>
          </w:tcPr>
          <w:p w14:paraId="3F6FE5C4" w14:textId="77777777" w:rsidR="0071459B" w:rsidRPr="00923DA6" w:rsidRDefault="0071459B" w:rsidP="0071459B">
            <w:pPr>
              <w:keepNext/>
              <w:keepLines/>
              <w:spacing w:after="120"/>
              <w:jc w:val="both"/>
              <w:rPr>
                <w:rFonts w:cs="Arial"/>
              </w:rPr>
            </w:pPr>
            <w:r w:rsidRPr="00923DA6">
              <w:rPr>
                <w:rFonts w:cs="Arial"/>
              </w:rPr>
              <w:t>A ..........................................</w:t>
            </w:r>
          </w:p>
          <w:p w14:paraId="42CE76B5" w14:textId="77777777" w:rsidR="0071459B" w:rsidRPr="00923DA6" w:rsidRDefault="0071459B" w:rsidP="0071459B">
            <w:pPr>
              <w:keepNext/>
              <w:keepLines/>
              <w:spacing w:after="120"/>
              <w:jc w:val="both"/>
              <w:rPr>
                <w:rFonts w:cs="Arial"/>
              </w:rPr>
            </w:pPr>
            <w:r w:rsidRPr="00923DA6">
              <w:rPr>
                <w:rFonts w:cs="Arial"/>
              </w:rPr>
              <w:t>Le ..........................................</w:t>
            </w:r>
          </w:p>
          <w:p w14:paraId="05ACC3D1" w14:textId="77777777" w:rsidR="0071459B" w:rsidRPr="00923DA6" w:rsidRDefault="0071459B" w:rsidP="0071459B">
            <w:pPr>
              <w:keepNext/>
              <w:keepLines/>
              <w:spacing w:after="120"/>
              <w:jc w:val="both"/>
              <w:rPr>
                <w:rFonts w:cs="Arial"/>
              </w:rPr>
            </w:pPr>
            <w:r w:rsidRPr="00923DA6">
              <w:rPr>
                <w:rFonts w:cs="Arial"/>
              </w:rPr>
              <w:t>Dûment autorisé à signer une offre pour et au nom de……………………</w:t>
            </w:r>
          </w:p>
        </w:tc>
        <w:tc>
          <w:tcPr>
            <w:tcW w:w="4583" w:type="dxa"/>
          </w:tcPr>
          <w:p w14:paraId="4FE0D608" w14:textId="77777777" w:rsidR="0071459B" w:rsidRPr="00923DA6" w:rsidRDefault="0071459B" w:rsidP="0071459B">
            <w:pPr>
              <w:keepNext/>
              <w:keepLines/>
              <w:spacing w:after="120"/>
              <w:jc w:val="both"/>
              <w:rPr>
                <w:rFonts w:cs="Arial"/>
              </w:rPr>
            </w:pPr>
          </w:p>
          <w:p w14:paraId="7F7FD814" w14:textId="77777777" w:rsidR="0071459B" w:rsidRPr="00923DA6" w:rsidRDefault="0071459B" w:rsidP="0071459B">
            <w:pPr>
              <w:keepNext/>
              <w:keepLines/>
              <w:spacing w:after="120"/>
              <w:jc w:val="both"/>
              <w:rPr>
                <w:rFonts w:cs="Arial"/>
              </w:rPr>
            </w:pPr>
          </w:p>
        </w:tc>
      </w:tr>
    </w:tbl>
    <w:p w14:paraId="048E2D6D" w14:textId="48C74041" w:rsidR="0071459B" w:rsidRPr="0071459B" w:rsidRDefault="0071459B" w:rsidP="0071459B">
      <w:pPr>
        <w:keepNext/>
        <w:keepLines/>
        <w:spacing w:after="120"/>
        <w:jc w:val="both"/>
        <w:rPr>
          <w:rFonts w:cs="Arial"/>
        </w:rPr>
      </w:pPr>
      <w:r w:rsidRPr="00923DA6">
        <w:rPr>
          <w:rFonts w:cs="Arial"/>
        </w:rPr>
        <w:t>(</w:t>
      </w:r>
      <w:proofErr w:type="gramStart"/>
      <w:r w:rsidRPr="00923DA6">
        <w:rPr>
          <w:rFonts w:cs="Arial"/>
        </w:rPr>
        <w:t>signature</w:t>
      </w:r>
      <w:proofErr w:type="gramEnd"/>
      <w:r w:rsidRPr="00923DA6">
        <w:rPr>
          <w:rFonts w:cs="Arial"/>
        </w:rPr>
        <w:t xml:space="preserve"> et cachet)</w:t>
      </w:r>
    </w:p>
    <w:p w14:paraId="5D716D76" w14:textId="77777777" w:rsidR="0071459B" w:rsidRPr="0029234E" w:rsidRDefault="0071459B" w:rsidP="0071459B">
      <w:pPr>
        <w:keepNext/>
        <w:keepLines/>
        <w:spacing w:before="120" w:after="120"/>
        <w:jc w:val="both"/>
        <w:rPr>
          <w:rFonts w:cs="Arial"/>
        </w:rPr>
      </w:pPr>
      <w:r w:rsidRPr="00923DA6">
        <w:rPr>
          <w:rFonts w:cs="Arial"/>
        </w:rPr>
        <w:t>(Noms et titre)</w:t>
      </w:r>
    </w:p>
    <w:p w14:paraId="638130EA" w14:textId="77777777" w:rsidR="0071459B" w:rsidRPr="00923DA6" w:rsidRDefault="0071459B" w:rsidP="0071459B">
      <w:pPr>
        <w:tabs>
          <w:tab w:val="right" w:leader="dot" w:pos="9072"/>
        </w:tabs>
        <w:spacing w:before="27" w:after="120" w:line="360" w:lineRule="atLeast"/>
        <w:jc w:val="both"/>
        <w:rPr>
          <w:rFonts w:eastAsia="PMingLiU" w:cs="Arial"/>
          <w:bCs/>
          <w:spacing w:val="2"/>
        </w:rPr>
      </w:pPr>
    </w:p>
    <w:p w14:paraId="5D9BA4BE" w14:textId="491E2974" w:rsidR="00F1578C" w:rsidRPr="0071459B" w:rsidRDefault="00F1578C" w:rsidP="0071459B">
      <w:pPr>
        <w:spacing w:after="120"/>
        <w:jc w:val="both"/>
        <w:rPr>
          <w:rFonts w:eastAsia="PMingLiU" w:cs="Arial"/>
        </w:rPr>
      </w:pPr>
    </w:p>
    <w:sectPr w:rsidR="00F1578C" w:rsidRPr="00714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hins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0CF15A6"/>
    <w:multiLevelType w:val="hybridMultilevel"/>
    <w:tmpl w:val="6DE8B4C4"/>
    <w:lvl w:ilvl="0" w:tplc="040C000D">
      <w:start w:val="1"/>
      <w:numFmt w:val="bullet"/>
      <w:lvlText w:val=""/>
      <w:lvlJc w:val="left"/>
      <w:pPr>
        <w:ind w:left="720" w:hanging="360"/>
      </w:pPr>
      <w:rPr>
        <w:rFonts w:ascii="Wingdings" w:hAnsi="Wingding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5CDC3318"/>
    <w:multiLevelType w:val="hybridMultilevel"/>
    <w:tmpl w:val="4C42EABE"/>
    <w:lvl w:ilvl="0" w:tplc="04CC5CD2">
      <w:start w:val="14"/>
      <w:numFmt w:val="bullet"/>
      <w:lvlText w:val="-"/>
      <w:lvlJc w:val="left"/>
      <w:pPr>
        <w:tabs>
          <w:tab w:val="num" w:pos="720"/>
        </w:tabs>
        <w:ind w:left="720" w:hanging="360"/>
      </w:pPr>
      <w:rPr>
        <w:rFonts w:ascii="Phinster" w:eastAsia="Times New Roman" w:hAnsi="Phinster" w:cs="Arial"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59665965">
    <w:abstractNumId w:val="1"/>
  </w:num>
  <w:num w:numId="2" w16cid:durableId="102100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9B"/>
    <w:rsid w:val="001120A9"/>
    <w:rsid w:val="00143B56"/>
    <w:rsid w:val="00455E25"/>
    <w:rsid w:val="005F7B4B"/>
    <w:rsid w:val="0071459B"/>
    <w:rsid w:val="00F1578C"/>
    <w:rsid w:val="00F75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0757"/>
  <w15:chartTrackingRefBased/>
  <w15:docId w15:val="{4A7F43A6-E497-415B-8D17-EEC76BBC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9B"/>
    <w:pPr>
      <w:spacing w:after="0" w:line="240" w:lineRule="auto"/>
    </w:pPr>
    <w:rPr>
      <w:rFonts w:ascii="Arial" w:eastAsia="Times New Roman" w:hAnsi="Arial" w:cs="Times New Roman"/>
      <w:kern w:val="0"/>
      <w:sz w:val="20"/>
      <w:szCs w:val="20"/>
      <w:lang w:eastAsia="fr-FR"/>
      <w14:ligatures w14:val="none"/>
    </w:rPr>
  </w:style>
  <w:style w:type="paragraph" w:styleId="Titre1">
    <w:name w:val="heading 1"/>
    <w:basedOn w:val="Normal"/>
    <w:next w:val="Normal"/>
    <w:link w:val="Titre1Car"/>
    <w:uiPriority w:val="9"/>
    <w:qFormat/>
    <w:rsid w:val="007145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145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1459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1459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1459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1459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1459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1459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1459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459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1459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1459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1459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1459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145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145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145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1459B"/>
    <w:rPr>
      <w:rFonts w:eastAsiaTheme="majorEastAsia" w:cstheme="majorBidi"/>
      <w:color w:val="272727" w:themeColor="text1" w:themeTint="D8"/>
    </w:rPr>
  </w:style>
  <w:style w:type="paragraph" w:styleId="Titre">
    <w:name w:val="Title"/>
    <w:basedOn w:val="Normal"/>
    <w:next w:val="Normal"/>
    <w:link w:val="TitreCar"/>
    <w:uiPriority w:val="10"/>
    <w:qFormat/>
    <w:rsid w:val="0071459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145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7145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7145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1459B"/>
    <w:pPr>
      <w:spacing w:before="160"/>
      <w:jc w:val="center"/>
    </w:pPr>
    <w:rPr>
      <w:i/>
      <w:iCs/>
      <w:color w:val="404040" w:themeColor="text1" w:themeTint="BF"/>
    </w:rPr>
  </w:style>
  <w:style w:type="character" w:customStyle="1" w:styleId="CitationCar">
    <w:name w:val="Citation Car"/>
    <w:basedOn w:val="Policepardfaut"/>
    <w:link w:val="Citation"/>
    <w:uiPriority w:val="29"/>
    <w:rsid w:val="0071459B"/>
    <w:rPr>
      <w:i/>
      <w:iCs/>
      <w:color w:val="404040" w:themeColor="text1" w:themeTint="BF"/>
    </w:rPr>
  </w:style>
  <w:style w:type="paragraph" w:styleId="Paragraphedeliste">
    <w:name w:val="List Paragraph"/>
    <w:basedOn w:val="Normal"/>
    <w:uiPriority w:val="34"/>
    <w:qFormat/>
    <w:rsid w:val="0071459B"/>
    <w:pPr>
      <w:ind w:left="720"/>
      <w:contextualSpacing/>
    </w:pPr>
  </w:style>
  <w:style w:type="character" w:styleId="Accentuationintense">
    <w:name w:val="Intense Emphasis"/>
    <w:basedOn w:val="Policepardfaut"/>
    <w:uiPriority w:val="21"/>
    <w:qFormat/>
    <w:rsid w:val="0071459B"/>
    <w:rPr>
      <w:i/>
      <w:iCs/>
      <w:color w:val="2F5496" w:themeColor="accent1" w:themeShade="BF"/>
    </w:rPr>
  </w:style>
  <w:style w:type="paragraph" w:styleId="Citationintense">
    <w:name w:val="Intense Quote"/>
    <w:basedOn w:val="Normal"/>
    <w:next w:val="Normal"/>
    <w:link w:val="CitationintenseCar"/>
    <w:uiPriority w:val="30"/>
    <w:qFormat/>
    <w:rsid w:val="0071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1459B"/>
    <w:rPr>
      <w:i/>
      <w:iCs/>
      <w:color w:val="2F5496" w:themeColor="accent1" w:themeShade="BF"/>
    </w:rPr>
  </w:style>
  <w:style w:type="character" w:styleId="Rfrenceintense">
    <w:name w:val="Intense Reference"/>
    <w:basedOn w:val="Policepardfaut"/>
    <w:uiPriority w:val="32"/>
    <w:qFormat/>
    <w:rsid w:val="0071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5190</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Laingo RAKOTOARISON</dc:creator>
  <cp:keywords/>
  <dc:description/>
  <cp:lastModifiedBy>Laingo RAKOTOARISON</cp:lastModifiedBy>
  <cp:revision>1</cp:revision>
  <dcterms:created xsi:type="dcterms:W3CDTF">2025-02-18T12:47:00Z</dcterms:created>
  <dcterms:modified xsi:type="dcterms:W3CDTF">2025-02-18T12:49:00Z</dcterms:modified>
</cp:coreProperties>
</file>